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41BC" w14:textId="73FC2F05" w:rsidR="00814329" w:rsidRPr="003346EB" w:rsidRDefault="003346EB" w:rsidP="003346EB">
      <w:pPr>
        <w:pStyle w:val="Heading3"/>
        <w:spacing w:after="280"/>
        <w:rPr>
          <w:rFonts w:asciiTheme="majorHAnsi" w:eastAsia="Calibri" w:hAnsiTheme="majorHAnsi" w:cstheme="majorHAnsi"/>
          <w:b w:val="0"/>
          <w:color w:val="000000"/>
          <w:sz w:val="22"/>
          <w:szCs w:val="22"/>
        </w:rPr>
      </w:pPr>
      <w:r w:rsidRPr="003346EB">
        <w:rPr>
          <w:rFonts w:asciiTheme="majorHAnsi" w:eastAsia="Calibri" w:hAnsiTheme="majorHAnsi" w:cstheme="majorHAnsi"/>
          <w:color w:val="000000"/>
          <w:sz w:val="22"/>
          <w:szCs w:val="22"/>
        </w:rPr>
        <w:t>WES 100 c</w:t>
      </w:r>
      <w:r w:rsidR="00C164E9" w:rsidRPr="003346EB">
        <w:rPr>
          <w:rFonts w:asciiTheme="majorHAnsi" w:eastAsia="Calibri" w:hAnsiTheme="majorHAnsi" w:cstheme="majorHAnsi"/>
          <w:color w:val="000000"/>
          <w:sz w:val="22"/>
          <w:szCs w:val="22"/>
        </w:rPr>
        <w:t>hecklist</w:t>
      </w:r>
    </w:p>
    <w:p w14:paraId="52123083" w14:textId="77777777" w:rsidR="003346EB" w:rsidRPr="003346EB" w:rsidRDefault="003346EB" w:rsidP="003346EB">
      <w:pPr>
        <w:rPr>
          <w:rFonts w:asciiTheme="majorHAnsi" w:eastAsia="Calibri" w:hAnsiTheme="majorHAnsi" w:cstheme="majorHAnsi"/>
          <w:sz w:val="22"/>
          <w:szCs w:val="22"/>
        </w:rPr>
      </w:pPr>
      <w:r w:rsidRPr="003346EB">
        <w:rPr>
          <w:rFonts w:asciiTheme="majorHAnsi" w:eastAsia="Calibri" w:hAnsiTheme="majorHAnsi" w:cstheme="majorHAnsi"/>
          <w:sz w:val="22"/>
          <w:szCs w:val="22"/>
        </w:rPr>
        <w:t>(Please copy this checklist for your own course before editing.)</w:t>
      </w:r>
    </w:p>
    <w:p w14:paraId="1EDBE5BD" w14:textId="77777777" w:rsidR="003346EB" w:rsidRPr="003346EB" w:rsidRDefault="003346EB" w:rsidP="003346EB">
      <w:pPr>
        <w:pStyle w:val="NormalWeb"/>
        <w:spacing w:before="80" w:beforeAutospacing="0" w:after="80" w:afterAutospacing="0"/>
        <w:rPr>
          <w:rFonts w:asciiTheme="majorHAnsi" w:hAnsiTheme="majorHAnsi" w:cstheme="majorHAnsi"/>
          <w:color w:val="000000"/>
          <w:sz w:val="22"/>
          <w:szCs w:val="22"/>
        </w:rPr>
      </w:pPr>
    </w:p>
    <w:p w14:paraId="7968F569" w14:textId="77777777" w:rsidR="003346EB" w:rsidRPr="003346EB" w:rsidRDefault="003346EB" w:rsidP="003346EB">
      <w:pPr>
        <w:spacing w:before="80" w:after="80"/>
        <w:rPr>
          <w:rFonts w:asciiTheme="majorHAnsi" w:eastAsia="Calibri" w:hAnsiTheme="majorHAnsi" w:cstheme="majorHAnsi"/>
          <w:b/>
          <w:sz w:val="22"/>
          <w:szCs w:val="22"/>
        </w:rPr>
      </w:pPr>
      <w:r w:rsidRPr="003346EB">
        <w:rPr>
          <w:rFonts w:asciiTheme="majorHAnsi" w:eastAsia="Calibri" w:hAnsiTheme="majorHAnsi" w:cstheme="majorHAnsi"/>
          <w:sz w:val="22"/>
          <w:szCs w:val="22"/>
        </w:rPr>
        <w:t>Course submitted by: ______________________________________________</w:t>
      </w:r>
    </w:p>
    <w:p w14:paraId="4A9BB567" w14:textId="77777777" w:rsidR="003346EB" w:rsidRPr="003346EB" w:rsidRDefault="003346EB" w:rsidP="003346EB">
      <w:pPr>
        <w:spacing w:before="80" w:after="80"/>
        <w:rPr>
          <w:rFonts w:asciiTheme="majorHAnsi" w:eastAsia="Calibri" w:hAnsiTheme="majorHAnsi" w:cstheme="majorHAnsi"/>
          <w:sz w:val="22"/>
          <w:szCs w:val="22"/>
        </w:rPr>
      </w:pPr>
    </w:p>
    <w:p w14:paraId="2B48614F" w14:textId="7213F8CA" w:rsidR="00814329" w:rsidRDefault="00C164E9" w:rsidP="003346EB">
      <w:pPr>
        <w:spacing w:before="80" w:after="80"/>
        <w:rPr>
          <w:rFonts w:asciiTheme="majorHAnsi" w:eastAsia="Calibri" w:hAnsiTheme="majorHAnsi" w:cstheme="majorHAnsi"/>
          <w:sz w:val="22"/>
          <w:szCs w:val="22"/>
        </w:rPr>
      </w:pPr>
      <w:r w:rsidRPr="003346EB">
        <w:rPr>
          <w:rFonts w:asciiTheme="majorHAnsi" w:eastAsia="Calibri" w:hAnsiTheme="majorHAnsi" w:cstheme="majorHAnsi"/>
          <w:sz w:val="22"/>
          <w:szCs w:val="22"/>
        </w:rPr>
        <w:t>A syllabus for Seminar I needs to include the following:</w:t>
      </w:r>
    </w:p>
    <w:p w14:paraId="033C4610" w14:textId="77777777" w:rsidR="006C7FE6" w:rsidRPr="003346EB" w:rsidRDefault="006C7FE6" w:rsidP="003346EB">
      <w:pPr>
        <w:spacing w:before="80" w:after="80"/>
        <w:rPr>
          <w:rFonts w:asciiTheme="majorHAnsi" w:eastAsia="Calibri" w:hAnsiTheme="majorHAnsi" w:cstheme="majorHAnsi"/>
          <w:sz w:val="22"/>
          <w:szCs w:val="22"/>
        </w:rPr>
      </w:pPr>
    </w:p>
    <w:p w14:paraId="0C711843" w14:textId="77777777" w:rsidR="006C7FE6" w:rsidRDefault="003346EB" w:rsidP="003346EB">
      <w:pPr>
        <w:spacing w:before="80" w:after="80"/>
        <w:rPr>
          <w:rFonts w:asciiTheme="majorHAnsi" w:eastAsia="Calibri" w:hAnsiTheme="majorHAnsi" w:cstheme="majorHAnsi"/>
          <w:sz w:val="22"/>
          <w:szCs w:val="22"/>
        </w:rPr>
      </w:pPr>
      <w:r w:rsidRPr="003346EB">
        <w:rPr>
          <w:rFonts w:asciiTheme="majorHAnsi" w:hAnsiTheme="majorHAnsi" w:cstheme="majorHAnsi"/>
          <w:color w:val="000000"/>
          <w:sz w:val="22"/>
          <w:szCs w:val="22"/>
        </w:rPr>
        <w:t>____</w:t>
      </w:r>
      <w:r w:rsidRPr="003346EB">
        <w:rPr>
          <w:rFonts w:asciiTheme="majorHAnsi" w:hAnsiTheme="majorHAnsi" w:cstheme="majorHAnsi"/>
          <w:color w:val="000000"/>
          <w:sz w:val="22"/>
          <w:szCs w:val="22"/>
        </w:rPr>
        <w:t>_</w:t>
      </w:r>
      <w:r w:rsidRPr="003346EB">
        <w:rPr>
          <w:rStyle w:val="apple-tab-span"/>
          <w:rFonts w:asciiTheme="majorHAnsi" w:hAnsiTheme="majorHAnsi" w:cstheme="majorHAnsi"/>
          <w:color w:val="000000"/>
          <w:sz w:val="22"/>
          <w:szCs w:val="22"/>
        </w:rPr>
        <w:tab/>
      </w:r>
      <w:r w:rsidR="00C164E9" w:rsidRPr="003346EB">
        <w:rPr>
          <w:rFonts w:asciiTheme="majorHAnsi" w:eastAsia="Calibri" w:hAnsiTheme="majorHAnsi" w:cstheme="majorHAnsi"/>
          <w:sz w:val="22"/>
          <w:szCs w:val="22"/>
        </w:rPr>
        <w:t>The WES common overview and objectives (instructors can add additional objectives and</w:t>
      </w:r>
    </w:p>
    <w:p w14:paraId="12C9EB38" w14:textId="69BC8B8B" w:rsidR="00814329" w:rsidRPr="006C7FE6" w:rsidRDefault="00C164E9" w:rsidP="006C7FE6">
      <w:pPr>
        <w:spacing w:before="80" w:after="80"/>
        <w:ind w:firstLine="720"/>
        <w:rPr>
          <w:rFonts w:asciiTheme="majorHAnsi" w:eastAsia="Calibri" w:hAnsiTheme="majorHAnsi" w:cstheme="majorHAnsi"/>
          <w:sz w:val="22"/>
          <w:szCs w:val="22"/>
        </w:rPr>
      </w:pPr>
      <w:r w:rsidRPr="006C7FE6">
        <w:rPr>
          <w:rFonts w:asciiTheme="majorHAnsi" w:eastAsia="Calibri" w:hAnsiTheme="majorHAnsi" w:cstheme="majorHAnsi"/>
          <w:sz w:val="22"/>
          <w:szCs w:val="22"/>
        </w:rPr>
        <w:t xml:space="preserve">overview </w:t>
      </w:r>
      <w:r w:rsidRPr="006C7FE6">
        <w:rPr>
          <w:rFonts w:asciiTheme="majorHAnsi" w:eastAsia="Calibri" w:hAnsiTheme="majorHAnsi" w:cstheme="majorHAnsi"/>
          <w:sz w:val="22"/>
          <w:szCs w:val="22"/>
        </w:rPr>
        <w:t>information)</w:t>
      </w:r>
      <w:r w:rsidR="006C7FE6" w:rsidRPr="006C7FE6">
        <w:rPr>
          <w:rFonts w:asciiTheme="majorHAnsi" w:eastAsia="Calibri" w:hAnsiTheme="majorHAnsi" w:cstheme="majorHAnsi"/>
          <w:sz w:val="22"/>
          <w:szCs w:val="22"/>
        </w:rPr>
        <w:t>:</w:t>
      </w:r>
    </w:p>
    <w:p w14:paraId="3807D6CB" w14:textId="77777777" w:rsidR="008800DA" w:rsidRDefault="008800DA" w:rsidP="008800DA">
      <w:pPr>
        <w:pStyle w:val="NormalWeb"/>
        <w:spacing w:before="40" w:beforeAutospacing="0" w:after="40" w:afterAutospacing="0"/>
        <w:ind w:left="1440"/>
        <w:rPr>
          <w:rFonts w:ascii="Calibri" w:hAnsi="Calibri" w:cs="Calibri"/>
          <w:b/>
          <w:bCs/>
          <w:color w:val="000000"/>
          <w:sz w:val="22"/>
          <w:szCs w:val="22"/>
        </w:rPr>
      </w:pPr>
    </w:p>
    <w:p w14:paraId="1FC7F101" w14:textId="77777777" w:rsidR="008800DA" w:rsidRDefault="008800DA" w:rsidP="008800DA">
      <w:pPr>
        <w:pStyle w:val="NormalWeb"/>
        <w:spacing w:before="40" w:beforeAutospacing="0" w:after="40" w:afterAutospacing="0"/>
        <w:ind w:left="1440"/>
        <w:rPr>
          <w:color w:val="000000"/>
        </w:rPr>
      </w:pPr>
      <w:r>
        <w:rPr>
          <w:rFonts w:ascii="Calibri" w:hAnsi="Calibri" w:cs="Calibri"/>
          <w:b/>
          <w:bCs/>
          <w:color w:val="000000"/>
          <w:sz w:val="22"/>
          <w:szCs w:val="22"/>
        </w:rPr>
        <w:t>overview:</w:t>
      </w:r>
    </w:p>
    <w:p w14:paraId="5475833C" w14:textId="77777777" w:rsidR="008800DA" w:rsidRDefault="008800DA" w:rsidP="008800DA">
      <w:pPr>
        <w:pStyle w:val="NormalWeb"/>
        <w:spacing w:before="40" w:beforeAutospacing="0" w:after="40" w:afterAutospacing="0"/>
        <w:ind w:left="1440"/>
        <w:rPr>
          <w:color w:val="000000"/>
        </w:rPr>
      </w:pPr>
      <w:r>
        <w:rPr>
          <w:rFonts w:ascii="Calibri" w:hAnsi="Calibri" w:cs="Calibri"/>
          <w:color w:val="000000"/>
          <w:sz w:val="22"/>
          <w:szCs w:val="22"/>
        </w:rPr>
        <w:t>The Wesleyan Seminars are an immersion into liberal arts education.  Within the seminars, students will learn how to identify complex problems and issues, consult expert sources, question assumptions, consider disparate points of view, develop complex personal positions, and present conclusions.  The three seminars are progressively more sophisticated in their approaches and expectations.</w:t>
      </w:r>
    </w:p>
    <w:p w14:paraId="3B3886C3" w14:textId="77777777" w:rsidR="008800DA" w:rsidRDefault="008800DA" w:rsidP="008800DA">
      <w:pPr>
        <w:ind w:left="1440"/>
        <w:rPr>
          <w:color w:val="000000"/>
        </w:rPr>
      </w:pPr>
    </w:p>
    <w:p w14:paraId="0296CB3F" w14:textId="77777777" w:rsidR="008800DA" w:rsidRDefault="008800DA" w:rsidP="008800DA">
      <w:pPr>
        <w:pStyle w:val="NormalWeb"/>
        <w:spacing w:before="40" w:beforeAutospacing="0" w:after="40" w:afterAutospacing="0"/>
        <w:ind w:left="1440"/>
        <w:rPr>
          <w:color w:val="000000"/>
        </w:rPr>
      </w:pPr>
      <w:r>
        <w:rPr>
          <w:rFonts w:ascii="Calibri" w:hAnsi="Calibri" w:cs="Calibri"/>
          <w:b/>
          <w:bCs/>
          <w:color w:val="000000"/>
          <w:sz w:val="22"/>
          <w:szCs w:val="22"/>
        </w:rPr>
        <w:t>learning objectives:</w:t>
      </w:r>
    </w:p>
    <w:p w14:paraId="6DFFF2A5" w14:textId="77777777" w:rsidR="008800DA" w:rsidRDefault="008800DA" w:rsidP="008800DA">
      <w:pPr>
        <w:pStyle w:val="NormalWeb"/>
        <w:spacing w:before="40" w:beforeAutospacing="0" w:after="40" w:afterAutospacing="0"/>
        <w:ind w:left="1440"/>
        <w:rPr>
          <w:color w:val="000000"/>
        </w:rPr>
      </w:pPr>
      <w:r>
        <w:rPr>
          <w:rFonts w:ascii="Calibri" w:hAnsi="Calibri" w:cs="Calibri"/>
          <w:color w:val="000000"/>
          <w:sz w:val="22"/>
          <w:szCs w:val="22"/>
        </w:rPr>
        <w:t>Upon successful completion of this course, students will be able to:</w:t>
      </w:r>
    </w:p>
    <w:p w14:paraId="15F945C8" w14:textId="77777777" w:rsidR="008800DA" w:rsidRDefault="008800DA" w:rsidP="008800DA">
      <w:pPr>
        <w:pStyle w:val="NormalWeb"/>
        <w:numPr>
          <w:ilvl w:val="0"/>
          <w:numId w:val="14"/>
        </w:numPr>
        <w:tabs>
          <w:tab w:val="clear" w:pos="720"/>
          <w:tab w:val="num" w:pos="2160"/>
        </w:tabs>
        <w:spacing w:before="40" w:beforeAutospacing="0" w:after="40" w:afterAutospacing="0"/>
        <w:ind w:left="2160"/>
        <w:textAlignment w:val="baseline"/>
        <w:rPr>
          <w:rFonts w:ascii="Calibri" w:hAnsi="Calibri" w:cs="Calibri"/>
          <w:color w:val="000000"/>
          <w:sz w:val="22"/>
          <w:szCs w:val="22"/>
        </w:rPr>
      </w:pPr>
      <w:r>
        <w:rPr>
          <w:rFonts w:ascii="Calibri" w:hAnsi="Calibri" w:cs="Calibri"/>
          <w:color w:val="000000"/>
          <w:sz w:val="22"/>
          <w:szCs w:val="22"/>
        </w:rPr>
        <w:t>Critically consider an issue or problem</w:t>
      </w:r>
    </w:p>
    <w:p w14:paraId="721932AA" w14:textId="0CEA5CDD" w:rsidR="008800DA" w:rsidRPr="008800DA" w:rsidRDefault="008800DA" w:rsidP="008800DA">
      <w:pPr>
        <w:pStyle w:val="NormalWeb"/>
        <w:numPr>
          <w:ilvl w:val="0"/>
          <w:numId w:val="14"/>
        </w:numPr>
        <w:tabs>
          <w:tab w:val="clear" w:pos="720"/>
          <w:tab w:val="num" w:pos="2160"/>
        </w:tabs>
        <w:spacing w:before="40" w:beforeAutospacing="0" w:after="40" w:afterAutospacing="0"/>
        <w:ind w:left="2160"/>
        <w:textAlignment w:val="baseline"/>
        <w:rPr>
          <w:rFonts w:ascii="Calibri" w:hAnsi="Calibri" w:cs="Calibri"/>
          <w:color w:val="000000"/>
          <w:sz w:val="22"/>
          <w:szCs w:val="22"/>
        </w:rPr>
      </w:pPr>
      <w:r w:rsidRPr="008800DA">
        <w:rPr>
          <w:rFonts w:ascii="Calibri" w:hAnsi="Calibri" w:cs="Calibri"/>
          <w:bCs/>
          <w:color w:val="000000"/>
          <w:sz w:val="22"/>
          <w:szCs w:val="22"/>
        </w:rPr>
        <w:t>Consult sources and consider expert opinions</w:t>
      </w:r>
    </w:p>
    <w:p w14:paraId="4BB995F3" w14:textId="77777777" w:rsidR="008800DA" w:rsidRDefault="008800DA" w:rsidP="008800DA">
      <w:pPr>
        <w:pStyle w:val="NormalWeb"/>
        <w:numPr>
          <w:ilvl w:val="0"/>
          <w:numId w:val="14"/>
        </w:numPr>
        <w:tabs>
          <w:tab w:val="clear" w:pos="720"/>
          <w:tab w:val="num" w:pos="2160"/>
        </w:tabs>
        <w:spacing w:before="40" w:beforeAutospacing="0" w:after="40" w:afterAutospacing="0"/>
        <w:ind w:left="2160"/>
        <w:textAlignment w:val="baseline"/>
        <w:rPr>
          <w:rFonts w:ascii="Calibri" w:hAnsi="Calibri" w:cs="Calibri"/>
          <w:color w:val="000000"/>
          <w:sz w:val="22"/>
          <w:szCs w:val="22"/>
        </w:rPr>
      </w:pPr>
      <w:r>
        <w:rPr>
          <w:rFonts w:ascii="Calibri" w:hAnsi="Calibri" w:cs="Calibri"/>
          <w:color w:val="000000"/>
          <w:sz w:val="22"/>
          <w:szCs w:val="22"/>
        </w:rPr>
        <w:t>Question assumptions and attend to relevant contexts when presenting a position</w:t>
      </w:r>
    </w:p>
    <w:p w14:paraId="3ECF7A31" w14:textId="77777777" w:rsidR="008800DA" w:rsidRDefault="008800DA" w:rsidP="008800DA">
      <w:pPr>
        <w:pStyle w:val="NormalWeb"/>
        <w:numPr>
          <w:ilvl w:val="0"/>
          <w:numId w:val="14"/>
        </w:numPr>
        <w:tabs>
          <w:tab w:val="clear" w:pos="720"/>
          <w:tab w:val="num" w:pos="2160"/>
        </w:tabs>
        <w:spacing w:before="40" w:beforeAutospacing="0" w:after="40" w:afterAutospacing="0"/>
        <w:ind w:left="2160"/>
        <w:textAlignment w:val="baseline"/>
        <w:rPr>
          <w:rFonts w:ascii="Calibri" w:hAnsi="Calibri" w:cs="Calibri"/>
          <w:color w:val="000000"/>
          <w:sz w:val="22"/>
          <w:szCs w:val="22"/>
        </w:rPr>
      </w:pPr>
      <w:r>
        <w:rPr>
          <w:rFonts w:ascii="Calibri" w:hAnsi="Calibri" w:cs="Calibri"/>
          <w:color w:val="000000"/>
          <w:sz w:val="22"/>
          <w:szCs w:val="22"/>
        </w:rPr>
        <w:t>Develop a specific position while acknowledging different sides of an issue</w:t>
      </w:r>
    </w:p>
    <w:p w14:paraId="01423F19" w14:textId="0D81921F" w:rsidR="006C7FE6" w:rsidRPr="008800DA" w:rsidRDefault="008800DA" w:rsidP="008800DA">
      <w:pPr>
        <w:pStyle w:val="NormalWeb"/>
        <w:numPr>
          <w:ilvl w:val="0"/>
          <w:numId w:val="14"/>
        </w:numPr>
        <w:tabs>
          <w:tab w:val="clear" w:pos="720"/>
          <w:tab w:val="num" w:pos="2160"/>
        </w:tabs>
        <w:spacing w:before="40" w:beforeAutospacing="0" w:after="40" w:afterAutospacing="0"/>
        <w:ind w:left="2160"/>
        <w:textAlignment w:val="baseline"/>
        <w:rPr>
          <w:rFonts w:ascii="Calibri" w:hAnsi="Calibri" w:cs="Calibri"/>
          <w:color w:val="000000"/>
          <w:sz w:val="22"/>
          <w:szCs w:val="22"/>
        </w:rPr>
      </w:pPr>
      <w:r w:rsidRPr="008800DA">
        <w:rPr>
          <w:rFonts w:ascii="Calibri" w:hAnsi="Calibri" w:cs="Calibri"/>
          <w:bCs/>
          <w:color w:val="000000"/>
          <w:sz w:val="22"/>
          <w:szCs w:val="22"/>
        </w:rPr>
        <w:t>Articulate conclusions effectively before an audience</w:t>
      </w:r>
    </w:p>
    <w:p w14:paraId="6DA52DAE" w14:textId="77777777" w:rsidR="008800DA" w:rsidRPr="008800DA" w:rsidRDefault="008800DA" w:rsidP="008800DA"/>
    <w:p w14:paraId="67517CD0" w14:textId="73F7346D" w:rsidR="00814329" w:rsidRPr="006C7FE6" w:rsidRDefault="003346EB" w:rsidP="003346EB">
      <w:pPr>
        <w:spacing w:before="80" w:after="80"/>
        <w:rPr>
          <w:rFonts w:asciiTheme="majorHAnsi" w:eastAsia="Calibri" w:hAnsiTheme="majorHAnsi" w:cstheme="majorHAnsi"/>
          <w:sz w:val="22"/>
          <w:szCs w:val="22"/>
          <w:u w:val="single"/>
        </w:rPr>
      </w:pPr>
      <w:r w:rsidRPr="006C7FE6">
        <w:rPr>
          <w:rFonts w:asciiTheme="majorHAnsi" w:hAnsiTheme="majorHAnsi" w:cstheme="majorHAnsi"/>
          <w:color w:val="000000"/>
          <w:sz w:val="22"/>
          <w:szCs w:val="22"/>
        </w:rPr>
        <w:t>_____</w:t>
      </w:r>
      <w:r w:rsidRPr="006C7FE6">
        <w:rPr>
          <w:rStyle w:val="apple-tab-span"/>
          <w:rFonts w:asciiTheme="majorHAnsi" w:hAnsiTheme="majorHAnsi" w:cstheme="majorHAnsi"/>
          <w:color w:val="000000"/>
          <w:sz w:val="22"/>
          <w:szCs w:val="22"/>
        </w:rPr>
        <w:tab/>
      </w:r>
      <w:r w:rsidR="00C164E9" w:rsidRPr="006C7FE6">
        <w:rPr>
          <w:rFonts w:asciiTheme="majorHAnsi" w:eastAsia="Calibri" w:hAnsiTheme="majorHAnsi" w:cstheme="majorHAnsi"/>
          <w:sz w:val="22"/>
          <w:szCs w:val="22"/>
        </w:rPr>
        <w:t>An explanation of the course format that demonstrates a commitment to seminar pedagogy</w:t>
      </w:r>
    </w:p>
    <w:p w14:paraId="3C2E1D9E" w14:textId="6DA33A66" w:rsidR="00814329" w:rsidRPr="003346EB" w:rsidRDefault="003346EB" w:rsidP="003346EB">
      <w:pPr>
        <w:spacing w:before="80" w:after="80"/>
        <w:rPr>
          <w:rFonts w:asciiTheme="majorHAnsi" w:eastAsia="Calibri" w:hAnsiTheme="majorHAnsi" w:cstheme="majorHAnsi"/>
          <w:sz w:val="22"/>
          <w:szCs w:val="22"/>
        </w:rPr>
      </w:pPr>
      <w:r w:rsidRPr="003346EB">
        <w:rPr>
          <w:rFonts w:asciiTheme="majorHAnsi" w:hAnsiTheme="majorHAnsi" w:cstheme="majorHAnsi"/>
          <w:color w:val="000000"/>
          <w:sz w:val="22"/>
          <w:szCs w:val="22"/>
        </w:rPr>
        <w:t>_____</w:t>
      </w:r>
      <w:r w:rsidRPr="003346EB">
        <w:rPr>
          <w:rStyle w:val="apple-tab-span"/>
          <w:rFonts w:asciiTheme="majorHAnsi" w:hAnsiTheme="majorHAnsi" w:cstheme="majorHAnsi"/>
          <w:color w:val="000000"/>
          <w:sz w:val="22"/>
          <w:szCs w:val="22"/>
        </w:rPr>
        <w:tab/>
      </w:r>
      <w:r w:rsidR="00C164E9" w:rsidRPr="003346EB">
        <w:rPr>
          <w:rFonts w:asciiTheme="majorHAnsi" w:eastAsia="Calibri" w:hAnsiTheme="majorHAnsi" w:cstheme="majorHAnsi"/>
          <w:sz w:val="22"/>
          <w:szCs w:val="22"/>
        </w:rPr>
        <w:t>A graded participation component</w:t>
      </w:r>
    </w:p>
    <w:p w14:paraId="5032F902" w14:textId="2A043E30" w:rsidR="00814329" w:rsidRPr="003346EB" w:rsidRDefault="003346EB" w:rsidP="003346EB">
      <w:pPr>
        <w:spacing w:before="80" w:after="80"/>
        <w:rPr>
          <w:rFonts w:asciiTheme="majorHAnsi" w:eastAsia="Calibri" w:hAnsiTheme="majorHAnsi" w:cstheme="majorHAnsi"/>
          <w:sz w:val="22"/>
          <w:szCs w:val="22"/>
        </w:rPr>
      </w:pPr>
      <w:r w:rsidRPr="003346EB">
        <w:rPr>
          <w:rFonts w:asciiTheme="majorHAnsi" w:hAnsiTheme="majorHAnsi" w:cstheme="majorHAnsi"/>
          <w:color w:val="000000"/>
          <w:sz w:val="22"/>
          <w:szCs w:val="22"/>
        </w:rPr>
        <w:t>_____</w:t>
      </w:r>
      <w:r w:rsidRPr="003346EB">
        <w:rPr>
          <w:rStyle w:val="apple-tab-span"/>
          <w:rFonts w:asciiTheme="majorHAnsi" w:hAnsiTheme="majorHAnsi" w:cstheme="majorHAnsi"/>
          <w:color w:val="000000"/>
          <w:sz w:val="22"/>
          <w:szCs w:val="22"/>
        </w:rPr>
        <w:tab/>
      </w:r>
      <w:r w:rsidR="00C164E9" w:rsidRPr="003346EB">
        <w:rPr>
          <w:rFonts w:asciiTheme="majorHAnsi" w:eastAsia="Calibri" w:hAnsiTheme="majorHAnsi" w:cstheme="majorHAnsi"/>
          <w:sz w:val="22"/>
          <w:szCs w:val="22"/>
        </w:rPr>
        <w:t>A minimum of 2500 words of finished and edited text</w:t>
      </w:r>
    </w:p>
    <w:p w14:paraId="4E87ADEC" w14:textId="7FD276E6" w:rsidR="00814329" w:rsidRPr="003346EB" w:rsidRDefault="003346EB" w:rsidP="003346EB">
      <w:pPr>
        <w:spacing w:before="80" w:after="80"/>
        <w:rPr>
          <w:rFonts w:asciiTheme="majorHAnsi" w:eastAsia="Calibri" w:hAnsiTheme="majorHAnsi" w:cstheme="majorHAnsi"/>
          <w:sz w:val="22"/>
          <w:szCs w:val="22"/>
        </w:rPr>
      </w:pPr>
      <w:r w:rsidRPr="003346EB">
        <w:rPr>
          <w:rFonts w:asciiTheme="majorHAnsi" w:hAnsiTheme="majorHAnsi" w:cstheme="majorHAnsi"/>
          <w:color w:val="000000"/>
          <w:sz w:val="22"/>
          <w:szCs w:val="22"/>
        </w:rPr>
        <w:t>_____</w:t>
      </w:r>
      <w:r w:rsidRPr="003346EB">
        <w:rPr>
          <w:rStyle w:val="apple-tab-span"/>
          <w:rFonts w:asciiTheme="majorHAnsi" w:hAnsiTheme="majorHAnsi" w:cstheme="majorHAnsi"/>
          <w:color w:val="000000"/>
          <w:sz w:val="22"/>
          <w:szCs w:val="22"/>
        </w:rPr>
        <w:tab/>
      </w:r>
      <w:r w:rsidR="00C164E9" w:rsidRPr="003346EB">
        <w:rPr>
          <w:rFonts w:asciiTheme="majorHAnsi" w:eastAsia="Calibri" w:hAnsiTheme="majorHAnsi" w:cstheme="majorHAnsi"/>
          <w:sz w:val="22"/>
          <w:szCs w:val="22"/>
        </w:rPr>
        <w:t>A class presentation (group or individual)</w:t>
      </w:r>
    </w:p>
    <w:p w14:paraId="46281BAA" w14:textId="48284FFD" w:rsidR="00814329" w:rsidRPr="003346EB" w:rsidRDefault="003346EB" w:rsidP="003346EB">
      <w:pPr>
        <w:spacing w:before="80" w:after="80"/>
        <w:rPr>
          <w:rFonts w:asciiTheme="majorHAnsi" w:eastAsia="Calibri" w:hAnsiTheme="majorHAnsi" w:cstheme="majorHAnsi"/>
          <w:sz w:val="22"/>
          <w:szCs w:val="22"/>
        </w:rPr>
      </w:pPr>
      <w:r w:rsidRPr="003346EB">
        <w:rPr>
          <w:rFonts w:asciiTheme="majorHAnsi" w:hAnsiTheme="majorHAnsi" w:cstheme="majorHAnsi"/>
          <w:color w:val="000000"/>
          <w:sz w:val="22"/>
          <w:szCs w:val="22"/>
        </w:rPr>
        <w:t>_____</w:t>
      </w:r>
      <w:r w:rsidRPr="003346EB">
        <w:rPr>
          <w:rStyle w:val="apple-tab-span"/>
          <w:rFonts w:asciiTheme="majorHAnsi" w:hAnsiTheme="majorHAnsi" w:cstheme="majorHAnsi"/>
          <w:color w:val="000000"/>
          <w:sz w:val="22"/>
          <w:szCs w:val="22"/>
        </w:rPr>
        <w:tab/>
      </w:r>
      <w:r w:rsidR="00C164E9" w:rsidRPr="003346EB">
        <w:rPr>
          <w:rFonts w:asciiTheme="majorHAnsi" w:eastAsia="Calibri" w:hAnsiTheme="majorHAnsi" w:cstheme="majorHAnsi"/>
          <w:sz w:val="22"/>
          <w:szCs w:val="22"/>
        </w:rPr>
        <w:t>Inclusion of reading relevant to the course topic</w:t>
      </w:r>
    </w:p>
    <w:p w14:paraId="0BBA15F0" w14:textId="4D916F41" w:rsidR="00814329" w:rsidRPr="003346EB" w:rsidRDefault="003346EB" w:rsidP="003346EB">
      <w:pPr>
        <w:spacing w:before="80" w:after="80"/>
        <w:rPr>
          <w:rFonts w:asciiTheme="majorHAnsi" w:eastAsia="Calibri" w:hAnsiTheme="majorHAnsi" w:cstheme="majorHAnsi"/>
          <w:sz w:val="22"/>
          <w:szCs w:val="22"/>
        </w:rPr>
      </w:pPr>
      <w:r w:rsidRPr="003346EB">
        <w:rPr>
          <w:rFonts w:asciiTheme="majorHAnsi" w:hAnsiTheme="majorHAnsi" w:cstheme="majorHAnsi"/>
          <w:color w:val="000000"/>
          <w:sz w:val="22"/>
          <w:szCs w:val="22"/>
        </w:rPr>
        <w:t>_____</w:t>
      </w:r>
      <w:r w:rsidRPr="003346EB">
        <w:rPr>
          <w:rStyle w:val="apple-tab-span"/>
          <w:rFonts w:asciiTheme="majorHAnsi" w:hAnsiTheme="majorHAnsi" w:cstheme="majorHAnsi"/>
          <w:color w:val="000000"/>
          <w:sz w:val="22"/>
          <w:szCs w:val="22"/>
        </w:rPr>
        <w:tab/>
      </w:r>
      <w:r w:rsidR="00C164E9" w:rsidRPr="003346EB">
        <w:rPr>
          <w:rFonts w:asciiTheme="majorHAnsi" w:eastAsia="Calibri" w:hAnsiTheme="majorHAnsi" w:cstheme="majorHAnsi"/>
          <w:sz w:val="22"/>
          <w:szCs w:val="22"/>
        </w:rPr>
        <w:t>Instruction in research and evaluation of sources</w:t>
      </w:r>
    </w:p>
    <w:p w14:paraId="1A24BF38" w14:textId="77777777" w:rsidR="000451CB" w:rsidRDefault="003346EB" w:rsidP="003346EB">
      <w:pPr>
        <w:spacing w:before="80" w:after="80"/>
        <w:rPr>
          <w:rFonts w:asciiTheme="majorHAnsi" w:eastAsia="Calibri" w:hAnsiTheme="majorHAnsi" w:cstheme="majorHAnsi"/>
          <w:sz w:val="22"/>
          <w:szCs w:val="22"/>
        </w:rPr>
      </w:pPr>
      <w:r w:rsidRPr="003346EB">
        <w:rPr>
          <w:rFonts w:asciiTheme="majorHAnsi" w:hAnsiTheme="majorHAnsi" w:cstheme="majorHAnsi"/>
          <w:color w:val="000000"/>
          <w:sz w:val="22"/>
          <w:szCs w:val="22"/>
        </w:rPr>
        <w:t>_____</w:t>
      </w:r>
      <w:r w:rsidRPr="003346EB">
        <w:rPr>
          <w:rStyle w:val="apple-tab-span"/>
          <w:rFonts w:asciiTheme="majorHAnsi" w:hAnsiTheme="majorHAnsi" w:cstheme="majorHAnsi"/>
          <w:color w:val="000000"/>
          <w:sz w:val="22"/>
          <w:szCs w:val="22"/>
        </w:rPr>
        <w:tab/>
      </w:r>
      <w:r w:rsidR="000451CB">
        <w:rPr>
          <w:rFonts w:asciiTheme="majorHAnsi" w:eastAsia="Calibri" w:hAnsiTheme="majorHAnsi" w:cstheme="majorHAnsi"/>
          <w:sz w:val="22"/>
          <w:szCs w:val="22"/>
        </w:rPr>
        <w:t>A</w:t>
      </w:r>
      <w:r w:rsidR="00C164E9" w:rsidRPr="003346EB">
        <w:rPr>
          <w:rFonts w:asciiTheme="majorHAnsi" w:eastAsia="Calibri" w:hAnsiTheme="majorHAnsi" w:cstheme="majorHAnsi"/>
          <w:sz w:val="22"/>
          <w:szCs w:val="22"/>
        </w:rPr>
        <w:t xml:space="preserve"> written assignment </w:t>
      </w:r>
      <w:r w:rsidR="000451CB">
        <w:rPr>
          <w:rFonts w:asciiTheme="majorHAnsi" w:eastAsia="Calibri" w:hAnsiTheme="majorHAnsi" w:cstheme="majorHAnsi"/>
          <w:sz w:val="22"/>
          <w:szCs w:val="22"/>
        </w:rPr>
        <w:t xml:space="preserve">that </w:t>
      </w:r>
      <w:r w:rsidR="00C164E9" w:rsidRPr="003346EB">
        <w:rPr>
          <w:rFonts w:asciiTheme="majorHAnsi" w:eastAsia="Calibri" w:hAnsiTheme="majorHAnsi" w:cstheme="majorHAnsi"/>
          <w:sz w:val="22"/>
          <w:szCs w:val="22"/>
        </w:rPr>
        <w:t>can serve as an assessable artifact. This assignment needs to</w:t>
      </w:r>
    </w:p>
    <w:p w14:paraId="7B4C2652" w14:textId="77777777" w:rsidR="000451CB" w:rsidRPr="000451CB" w:rsidRDefault="00C164E9" w:rsidP="000451CB">
      <w:pPr>
        <w:spacing w:before="80" w:after="80"/>
        <w:ind w:firstLine="720"/>
        <w:rPr>
          <w:rFonts w:asciiTheme="majorHAnsi" w:eastAsia="Calibri" w:hAnsiTheme="majorHAnsi" w:cstheme="majorHAnsi"/>
          <w:sz w:val="22"/>
          <w:szCs w:val="22"/>
          <w:highlight w:val="yellow"/>
        </w:rPr>
      </w:pPr>
      <w:r w:rsidRPr="003346EB">
        <w:rPr>
          <w:rFonts w:asciiTheme="majorHAnsi" w:eastAsia="Calibri" w:hAnsiTheme="majorHAnsi" w:cstheme="majorHAnsi"/>
          <w:sz w:val="22"/>
          <w:szCs w:val="22"/>
        </w:rPr>
        <w:t xml:space="preserve">demonstrate </w:t>
      </w:r>
      <w:r w:rsidRPr="003346EB">
        <w:rPr>
          <w:rFonts w:asciiTheme="majorHAnsi" w:eastAsia="Calibri" w:hAnsiTheme="majorHAnsi" w:cstheme="majorHAnsi"/>
          <w:sz w:val="22"/>
          <w:szCs w:val="22"/>
        </w:rPr>
        <w:t xml:space="preserve">student engagement with the Wesleyan Seminar objectives. </w:t>
      </w:r>
      <w:r w:rsidRPr="000451CB">
        <w:rPr>
          <w:rFonts w:asciiTheme="majorHAnsi" w:eastAsia="Calibri" w:hAnsiTheme="majorHAnsi" w:cstheme="majorHAnsi"/>
          <w:sz w:val="22"/>
          <w:szCs w:val="22"/>
          <w:highlight w:val="yellow"/>
        </w:rPr>
        <w:t>(Please highlight this</w:t>
      </w:r>
    </w:p>
    <w:p w14:paraId="7E917E51" w14:textId="3CE0132B" w:rsidR="00814329" w:rsidRPr="003346EB" w:rsidRDefault="00C164E9" w:rsidP="000451CB">
      <w:pPr>
        <w:spacing w:before="80" w:after="80"/>
        <w:ind w:firstLine="720"/>
        <w:rPr>
          <w:rFonts w:asciiTheme="majorHAnsi" w:eastAsia="Calibri" w:hAnsiTheme="majorHAnsi" w:cstheme="majorHAnsi"/>
          <w:sz w:val="22"/>
          <w:szCs w:val="22"/>
        </w:rPr>
      </w:pPr>
      <w:r w:rsidRPr="000451CB">
        <w:rPr>
          <w:rFonts w:asciiTheme="majorHAnsi" w:eastAsia="Calibri" w:hAnsiTheme="majorHAnsi" w:cstheme="majorHAnsi"/>
          <w:sz w:val="22"/>
          <w:szCs w:val="22"/>
          <w:highlight w:val="yellow"/>
        </w:rPr>
        <w:t>assignment in the syllabus</w:t>
      </w:r>
      <w:r w:rsidR="003346EB" w:rsidRPr="000451CB">
        <w:rPr>
          <w:rFonts w:asciiTheme="majorHAnsi" w:eastAsia="Calibri" w:hAnsiTheme="majorHAnsi" w:cstheme="majorHAnsi"/>
          <w:sz w:val="22"/>
          <w:szCs w:val="22"/>
          <w:highlight w:val="yellow"/>
        </w:rPr>
        <w:t>.</w:t>
      </w:r>
      <w:r w:rsidRPr="000451CB">
        <w:rPr>
          <w:rFonts w:asciiTheme="majorHAnsi" w:eastAsia="Calibri" w:hAnsiTheme="majorHAnsi" w:cstheme="majorHAnsi"/>
          <w:sz w:val="22"/>
          <w:szCs w:val="22"/>
          <w:highlight w:val="yellow"/>
        </w:rPr>
        <w:t>)</w:t>
      </w:r>
    </w:p>
    <w:p w14:paraId="71984B33" w14:textId="77777777" w:rsidR="006C7FE6" w:rsidRDefault="003346EB" w:rsidP="003346EB">
      <w:pPr>
        <w:spacing w:before="80" w:after="80"/>
        <w:rPr>
          <w:rFonts w:asciiTheme="majorHAnsi" w:eastAsia="Calibri" w:hAnsiTheme="majorHAnsi" w:cstheme="majorHAnsi"/>
          <w:sz w:val="22"/>
          <w:szCs w:val="22"/>
        </w:rPr>
      </w:pPr>
      <w:r w:rsidRPr="003346EB">
        <w:rPr>
          <w:rFonts w:asciiTheme="majorHAnsi" w:hAnsiTheme="majorHAnsi" w:cstheme="majorHAnsi"/>
          <w:color w:val="000000"/>
          <w:sz w:val="22"/>
          <w:szCs w:val="22"/>
        </w:rPr>
        <w:t>_____</w:t>
      </w:r>
      <w:r w:rsidRPr="003346EB">
        <w:rPr>
          <w:rStyle w:val="apple-tab-span"/>
          <w:rFonts w:asciiTheme="majorHAnsi" w:hAnsiTheme="majorHAnsi" w:cstheme="majorHAnsi"/>
          <w:color w:val="000000"/>
          <w:sz w:val="22"/>
          <w:szCs w:val="22"/>
        </w:rPr>
        <w:tab/>
      </w:r>
      <w:r w:rsidR="00C164E9" w:rsidRPr="003346EB">
        <w:rPr>
          <w:rFonts w:asciiTheme="majorHAnsi" w:eastAsia="Calibri" w:hAnsiTheme="majorHAnsi" w:cstheme="majorHAnsi"/>
          <w:sz w:val="22"/>
          <w:szCs w:val="22"/>
        </w:rPr>
        <w:t>Course structure and content that supports students achieving AAC&amp;U milestone level 2</w:t>
      </w:r>
    </w:p>
    <w:p w14:paraId="2EA7EF53" w14:textId="4602B9A2" w:rsidR="00814329" w:rsidRPr="003346EB" w:rsidRDefault="00C164E9" w:rsidP="006C7FE6">
      <w:pPr>
        <w:spacing w:before="80" w:after="80"/>
        <w:ind w:firstLine="720"/>
        <w:rPr>
          <w:rFonts w:asciiTheme="majorHAnsi" w:eastAsia="Calibri" w:hAnsiTheme="majorHAnsi" w:cstheme="majorHAnsi"/>
          <w:sz w:val="22"/>
          <w:szCs w:val="22"/>
        </w:rPr>
      </w:pPr>
      <w:r w:rsidRPr="003346EB">
        <w:rPr>
          <w:rFonts w:asciiTheme="majorHAnsi" w:eastAsia="Calibri" w:hAnsiTheme="majorHAnsi" w:cstheme="majorHAnsi"/>
          <w:sz w:val="22"/>
          <w:szCs w:val="22"/>
        </w:rPr>
        <w:t>standards:</w:t>
      </w:r>
    </w:p>
    <w:p w14:paraId="2A97EE16" w14:textId="77777777" w:rsidR="003346EB" w:rsidRPr="003346EB" w:rsidRDefault="003346EB" w:rsidP="003346EB">
      <w:pPr>
        <w:spacing w:before="80" w:after="80"/>
        <w:rPr>
          <w:rFonts w:asciiTheme="majorHAnsi" w:eastAsia="Calibri" w:hAnsiTheme="majorHAnsi" w:cstheme="majorHAnsi"/>
          <w:sz w:val="22"/>
          <w:szCs w:val="22"/>
        </w:rPr>
      </w:pPr>
    </w:p>
    <w:tbl>
      <w:tblPr>
        <w:tblStyle w:val="a"/>
        <w:tblW w:w="94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70"/>
        <w:gridCol w:w="5580"/>
      </w:tblGrid>
      <w:tr w:rsidR="00814329" w:rsidRPr="003346EB" w14:paraId="729BCD31" w14:textId="77777777" w:rsidTr="005C29EC">
        <w:tc>
          <w:tcPr>
            <w:tcW w:w="3870" w:type="dxa"/>
            <w:shd w:val="clear" w:color="auto" w:fill="auto"/>
            <w:tcMar>
              <w:top w:w="100" w:type="dxa"/>
              <w:left w:w="100" w:type="dxa"/>
              <w:bottom w:w="100" w:type="dxa"/>
              <w:right w:w="100" w:type="dxa"/>
            </w:tcMar>
          </w:tcPr>
          <w:p w14:paraId="7B950D67" w14:textId="77777777" w:rsidR="00814329" w:rsidRPr="003346EB" w:rsidRDefault="00C164E9" w:rsidP="003346EB">
            <w:pPr>
              <w:widowControl w:val="0"/>
              <w:spacing w:before="80" w:after="80"/>
              <w:rPr>
                <w:rFonts w:asciiTheme="majorHAnsi" w:eastAsia="Calibri" w:hAnsiTheme="majorHAnsi" w:cstheme="majorHAnsi"/>
                <w:sz w:val="22"/>
                <w:szCs w:val="22"/>
              </w:rPr>
            </w:pPr>
            <w:r w:rsidRPr="003346EB">
              <w:rPr>
                <w:rFonts w:asciiTheme="majorHAnsi" w:eastAsia="Calibri" w:hAnsiTheme="majorHAnsi" w:cstheme="majorHAnsi"/>
                <w:b/>
                <w:sz w:val="22"/>
                <w:szCs w:val="22"/>
              </w:rPr>
              <w:lastRenderedPageBreak/>
              <w:t>Explanation of issues</w:t>
            </w:r>
          </w:p>
        </w:tc>
        <w:tc>
          <w:tcPr>
            <w:tcW w:w="5580" w:type="dxa"/>
            <w:shd w:val="clear" w:color="auto" w:fill="auto"/>
            <w:tcMar>
              <w:top w:w="100" w:type="dxa"/>
              <w:left w:w="100" w:type="dxa"/>
              <w:bottom w:w="100" w:type="dxa"/>
              <w:right w:w="100" w:type="dxa"/>
            </w:tcMar>
          </w:tcPr>
          <w:p w14:paraId="203028D9" w14:textId="77777777" w:rsidR="00814329" w:rsidRPr="003346EB" w:rsidRDefault="00C164E9" w:rsidP="003346EB">
            <w:pPr>
              <w:widowControl w:val="0"/>
              <w:spacing w:before="80" w:after="80"/>
              <w:rPr>
                <w:rFonts w:asciiTheme="majorHAnsi" w:eastAsia="Calibri" w:hAnsiTheme="majorHAnsi" w:cstheme="majorHAnsi"/>
                <w:sz w:val="22"/>
                <w:szCs w:val="22"/>
              </w:rPr>
            </w:pPr>
            <w:r w:rsidRPr="003346EB">
              <w:rPr>
                <w:rFonts w:asciiTheme="majorHAnsi" w:eastAsia="Calibri" w:hAnsiTheme="majorHAnsi" w:cstheme="majorHAnsi"/>
                <w:sz w:val="22"/>
                <w:szCs w:val="22"/>
              </w:rPr>
              <w:t>Issue/problem to be considered critically is stated but description may leave some terms undefined, ambiguities u</w:t>
            </w:r>
            <w:r w:rsidRPr="003346EB">
              <w:rPr>
                <w:rFonts w:asciiTheme="majorHAnsi" w:eastAsia="Calibri" w:hAnsiTheme="majorHAnsi" w:cstheme="majorHAnsi"/>
                <w:sz w:val="22"/>
                <w:szCs w:val="22"/>
              </w:rPr>
              <w:t>nexplored, boundaries undetermined, and/or backgrounds unknown.</w:t>
            </w:r>
          </w:p>
        </w:tc>
      </w:tr>
      <w:tr w:rsidR="00814329" w:rsidRPr="003346EB" w14:paraId="48CC5632" w14:textId="77777777" w:rsidTr="005C29EC">
        <w:tc>
          <w:tcPr>
            <w:tcW w:w="3870" w:type="dxa"/>
            <w:shd w:val="clear" w:color="auto" w:fill="auto"/>
            <w:tcMar>
              <w:top w:w="100" w:type="dxa"/>
              <w:left w:w="100" w:type="dxa"/>
              <w:bottom w:w="100" w:type="dxa"/>
              <w:right w:w="100" w:type="dxa"/>
            </w:tcMar>
          </w:tcPr>
          <w:p w14:paraId="5E1BD220" w14:textId="77777777" w:rsidR="00814329" w:rsidRPr="003346EB" w:rsidRDefault="00C164E9" w:rsidP="003346EB">
            <w:pPr>
              <w:widowControl w:val="0"/>
              <w:spacing w:before="80" w:after="80"/>
              <w:rPr>
                <w:rFonts w:asciiTheme="majorHAnsi" w:eastAsia="Calibri" w:hAnsiTheme="majorHAnsi" w:cstheme="majorHAnsi"/>
                <w:b/>
                <w:sz w:val="22"/>
                <w:szCs w:val="22"/>
              </w:rPr>
            </w:pPr>
            <w:r w:rsidRPr="003346EB">
              <w:rPr>
                <w:rFonts w:asciiTheme="majorHAnsi" w:eastAsia="Calibri" w:hAnsiTheme="majorHAnsi" w:cstheme="majorHAnsi"/>
                <w:b/>
                <w:sz w:val="22"/>
                <w:szCs w:val="22"/>
              </w:rPr>
              <w:t>Evidence</w:t>
            </w:r>
          </w:p>
          <w:p w14:paraId="6C59033E" w14:textId="77777777" w:rsidR="00814329" w:rsidRPr="003346EB" w:rsidRDefault="00C164E9" w:rsidP="003346EB">
            <w:pPr>
              <w:widowControl w:val="0"/>
              <w:spacing w:before="80" w:after="80"/>
              <w:rPr>
                <w:rFonts w:asciiTheme="majorHAnsi" w:eastAsia="Calibri" w:hAnsiTheme="majorHAnsi" w:cstheme="majorHAnsi"/>
                <w:sz w:val="22"/>
                <w:szCs w:val="22"/>
              </w:rPr>
            </w:pPr>
            <w:r w:rsidRPr="003346EB">
              <w:rPr>
                <w:rFonts w:asciiTheme="majorHAnsi" w:eastAsia="Calibri" w:hAnsiTheme="majorHAnsi" w:cstheme="majorHAnsi"/>
                <w:i/>
                <w:sz w:val="22"/>
                <w:szCs w:val="22"/>
              </w:rPr>
              <w:t>Selecting and using information to investigate a point of view or conclusion</w:t>
            </w:r>
          </w:p>
        </w:tc>
        <w:tc>
          <w:tcPr>
            <w:tcW w:w="5580" w:type="dxa"/>
            <w:shd w:val="clear" w:color="auto" w:fill="auto"/>
            <w:tcMar>
              <w:top w:w="100" w:type="dxa"/>
              <w:left w:w="100" w:type="dxa"/>
              <w:bottom w:w="100" w:type="dxa"/>
              <w:right w:w="100" w:type="dxa"/>
            </w:tcMar>
          </w:tcPr>
          <w:p w14:paraId="2DDE57C3" w14:textId="77777777" w:rsidR="00814329" w:rsidRPr="003346EB" w:rsidRDefault="00C164E9" w:rsidP="003346EB">
            <w:pPr>
              <w:widowControl w:val="0"/>
              <w:spacing w:before="80" w:after="80"/>
              <w:rPr>
                <w:rFonts w:asciiTheme="majorHAnsi" w:eastAsia="Calibri" w:hAnsiTheme="majorHAnsi" w:cstheme="majorHAnsi"/>
                <w:sz w:val="22"/>
                <w:szCs w:val="22"/>
              </w:rPr>
            </w:pPr>
            <w:r w:rsidRPr="003346EB">
              <w:rPr>
                <w:rFonts w:asciiTheme="majorHAnsi" w:eastAsia="Calibri" w:hAnsiTheme="majorHAnsi" w:cstheme="majorHAnsi"/>
                <w:sz w:val="22"/>
                <w:szCs w:val="22"/>
              </w:rPr>
              <w:t>Information is taken from source(s) with some interpretation/evaluation, but may not enough to develop a coherent analysis or synthesis.</w:t>
            </w:r>
          </w:p>
          <w:p w14:paraId="45D99F98" w14:textId="77777777" w:rsidR="00814329" w:rsidRPr="003346EB" w:rsidRDefault="00C164E9" w:rsidP="003346EB">
            <w:pPr>
              <w:widowControl w:val="0"/>
              <w:spacing w:before="80" w:after="80"/>
              <w:rPr>
                <w:rFonts w:asciiTheme="majorHAnsi" w:eastAsia="Calibri" w:hAnsiTheme="majorHAnsi" w:cstheme="majorHAnsi"/>
                <w:sz w:val="22"/>
                <w:szCs w:val="22"/>
              </w:rPr>
            </w:pPr>
            <w:r w:rsidRPr="003346EB">
              <w:rPr>
                <w:rFonts w:asciiTheme="majorHAnsi" w:eastAsia="Calibri" w:hAnsiTheme="majorHAnsi" w:cstheme="majorHAnsi"/>
                <w:sz w:val="22"/>
                <w:szCs w:val="22"/>
              </w:rPr>
              <w:t>Viewpoints of experts are taken as mostly fact, with little questioning.</w:t>
            </w:r>
          </w:p>
        </w:tc>
      </w:tr>
      <w:tr w:rsidR="00814329" w:rsidRPr="003346EB" w14:paraId="3A8DF262" w14:textId="77777777" w:rsidTr="005C29EC">
        <w:tc>
          <w:tcPr>
            <w:tcW w:w="3870" w:type="dxa"/>
            <w:shd w:val="clear" w:color="auto" w:fill="auto"/>
            <w:tcMar>
              <w:top w:w="100" w:type="dxa"/>
              <w:left w:w="100" w:type="dxa"/>
              <w:bottom w:w="100" w:type="dxa"/>
              <w:right w:w="100" w:type="dxa"/>
            </w:tcMar>
          </w:tcPr>
          <w:p w14:paraId="62139D0B" w14:textId="77777777" w:rsidR="00814329" w:rsidRPr="003346EB" w:rsidRDefault="00C164E9" w:rsidP="003346EB">
            <w:pPr>
              <w:widowControl w:val="0"/>
              <w:spacing w:before="80" w:after="80"/>
              <w:rPr>
                <w:rFonts w:asciiTheme="majorHAnsi" w:eastAsia="Calibri" w:hAnsiTheme="majorHAnsi" w:cstheme="majorHAnsi"/>
                <w:sz w:val="22"/>
                <w:szCs w:val="22"/>
              </w:rPr>
            </w:pPr>
            <w:r w:rsidRPr="003346EB">
              <w:rPr>
                <w:rFonts w:asciiTheme="majorHAnsi" w:eastAsia="Calibri" w:hAnsiTheme="majorHAnsi" w:cstheme="majorHAnsi"/>
                <w:b/>
                <w:sz w:val="22"/>
                <w:szCs w:val="22"/>
              </w:rPr>
              <w:t>Influence of context and assumptions</w:t>
            </w:r>
          </w:p>
        </w:tc>
        <w:tc>
          <w:tcPr>
            <w:tcW w:w="5580" w:type="dxa"/>
            <w:shd w:val="clear" w:color="auto" w:fill="auto"/>
            <w:tcMar>
              <w:top w:w="100" w:type="dxa"/>
              <w:left w:w="100" w:type="dxa"/>
              <w:bottom w:w="100" w:type="dxa"/>
              <w:right w:w="100" w:type="dxa"/>
            </w:tcMar>
          </w:tcPr>
          <w:p w14:paraId="257CA9E1" w14:textId="77777777" w:rsidR="00814329" w:rsidRPr="003346EB" w:rsidRDefault="00C164E9" w:rsidP="003346EB">
            <w:pPr>
              <w:widowControl w:val="0"/>
              <w:spacing w:before="80" w:after="80"/>
              <w:rPr>
                <w:rFonts w:asciiTheme="majorHAnsi" w:eastAsia="Calibri" w:hAnsiTheme="majorHAnsi" w:cstheme="majorHAnsi"/>
                <w:sz w:val="22"/>
                <w:szCs w:val="22"/>
              </w:rPr>
            </w:pPr>
            <w:r w:rsidRPr="003346EB">
              <w:rPr>
                <w:rFonts w:asciiTheme="majorHAnsi" w:eastAsia="Calibri" w:hAnsiTheme="majorHAnsi" w:cstheme="majorHAnsi"/>
                <w:sz w:val="22"/>
                <w:szCs w:val="22"/>
              </w:rPr>
              <w:t>Question</w:t>
            </w:r>
            <w:r w:rsidRPr="003346EB">
              <w:rPr>
                <w:rFonts w:asciiTheme="majorHAnsi" w:eastAsia="Calibri" w:hAnsiTheme="majorHAnsi" w:cstheme="majorHAnsi"/>
                <w:sz w:val="22"/>
                <w:szCs w:val="22"/>
              </w:rPr>
              <w:t>s some assumptions.  Identifies several relevant contexts when presenting a position. May be more aware of others' assumptions than one's own (or vice versa).</w:t>
            </w:r>
          </w:p>
        </w:tc>
      </w:tr>
      <w:tr w:rsidR="00814329" w:rsidRPr="003346EB" w14:paraId="56E12136" w14:textId="77777777" w:rsidTr="005C29EC">
        <w:tc>
          <w:tcPr>
            <w:tcW w:w="3870" w:type="dxa"/>
            <w:shd w:val="clear" w:color="auto" w:fill="auto"/>
            <w:tcMar>
              <w:top w:w="100" w:type="dxa"/>
              <w:left w:w="100" w:type="dxa"/>
              <w:bottom w:w="100" w:type="dxa"/>
              <w:right w:w="100" w:type="dxa"/>
            </w:tcMar>
          </w:tcPr>
          <w:p w14:paraId="729864AD" w14:textId="77777777" w:rsidR="00814329" w:rsidRPr="003346EB" w:rsidRDefault="00C164E9" w:rsidP="003346EB">
            <w:pPr>
              <w:widowControl w:val="0"/>
              <w:spacing w:before="80" w:after="80"/>
              <w:rPr>
                <w:rFonts w:asciiTheme="majorHAnsi" w:eastAsia="Calibri" w:hAnsiTheme="majorHAnsi" w:cstheme="majorHAnsi"/>
                <w:sz w:val="22"/>
                <w:szCs w:val="22"/>
              </w:rPr>
            </w:pPr>
            <w:r w:rsidRPr="003346EB">
              <w:rPr>
                <w:rFonts w:asciiTheme="majorHAnsi" w:eastAsia="Calibri" w:hAnsiTheme="majorHAnsi" w:cstheme="majorHAnsi"/>
                <w:b/>
                <w:sz w:val="22"/>
                <w:szCs w:val="22"/>
              </w:rPr>
              <w:t>Student's position (perspective, thesis/hypothesis)</w:t>
            </w:r>
          </w:p>
        </w:tc>
        <w:tc>
          <w:tcPr>
            <w:tcW w:w="5580" w:type="dxa"/>
            <w:shd w:val="clear" w:color="auto" w:fill="auto"/>
            <w:tcMar>
              <w:top w:w="100" w:type="dxa"/>
              <w:left w:w="100" w:type="dxa"/>
              <w:bottom w:w="100" w:type="dxa"/>
              <w:right w:w="100" w:type="dxa"/>
            </w:tcMar>
          </w:tcPr>
          <w:p w14:paraId="5B5B4133" w14:textId="77777777" w:rsidR="00814329" w:rsidRPr="003346EB" w:rsidRDefault="00C164E9" w:rsidP="003346EB">
            <w:pPr>
              <w:widowControl w:val="0"/>
              <w:spacing w:before="80" w:after="80"/>
              <w:rPr>
                <w:rFonts w:asciiTheme="majorHAnsi" w:eastAsia="Calibri" w:hAnsiTheme="majorHAnsi" w:cstheme="majorHAnsi"/>
                <w:sz w:val="22"/>
                <w:szCs w:val="22"/>
              </w:rPr>
            </w:pPr>
            <w:r w:rsidRPr="003346EB">
              <w:rPr>
                <w:rFonts w:asciiTheme="majorHAnsi" w:eastAsia="Calibri" w:hAnsiTheme="majorHAnsi" w:cstheme="majorHAnsi"/>
                <w:sz w:val="22"/>
                <w:szCs w:val="22"/>
              </w:rPr>
              <w:t>Specific position (perspective, thesis/hypot</w:t>
            </w:r>
            <w:r w:rsidRPr="003346EB">
              <w:rPr>
                <w:rFonts w:asciiTheme="majorHAnsi" w:eastAsia="Calibri" w:hAnsiTheme="majorHAnsi" w:cstheme="majorHAnsi"/>
                <w:sz w:val="22"/>
                <w:szCs w:val="22"/>
              </w:rPr>
              <w:t>hesis) acknowledges different sides of an issue.</w:t>
            </w:r>
          </w:p>
        </w:tc>
      </w:tr>
      <w:tr w:rsidR="00814329" w:rsidRPr="003346EB" w14:paraId="5DAEA440" w14:textId="77777777" w:rsidTr="005C29EC">
        <w:tc>
          <w:tcPr>
            <w:tcW w:w="3870" w:type="dxa"/>
            <w:shd w:val="clear" w:color="auto" w:fill="auto"/>
            <w:tcMar>
              <w:top w:w="100" w:type="dxa"/>
              <w:left w:w="100" w:type="dxa"/>
              <w:bottom w:w="100" w:type="dxa"/>
              <w:right w:w="100" w:type="dxa"/>
            </w:tcMar>
          </w:tcPr>
          <w:p w14:paraId="15C3ECBC" w14:textId="77777777" w:rsidR="00814329" w:rsidRPr="003346EB" w:rsidRDefault="00C164E9" w:rsidP="003346EB">
            <w:pPr>
              <w:widowControl w:val="0"/>
              <w:spacing w:before="80" w:after="80"/>
              <w:rPr>
                <w:rFonts w:asciiTheme="majorHAnsi" w:eastAsia="Calibri" w:hAnsiTheme="majorHAnsi" w:cstheme="majorHAnsi"/>
                <w:sz w:val="22"/>
                <w:szCs w:val="22"/>
              </w:rPr>
            </w:pPr>
            <w:r w:rsidRPr="003346EB">
              <w:rPr>
                <w:rFonts w:asciiTheme="majorHAnsi" w:eastAsia="Calibri" w:hAnsiTheme="majorHAnsi" w:cstheme="majorHAnsi"/>
                <w:b/>
                <w:sz w:val="22"/>
                <w:szCs w:val="22"/>
              </w:rPr>
              <w:t>Conclusions and related outcomes (implications and consequences)</w:t>
            </w:r>
          </w:p>
        </w:tc>
        <w:tc>
          <w:tcPr>
            <w:tcW w:w="5580" w:type="dxa"/>
            <w:shd w:val="clear" w:color="auto" w:fill="auto"/>
            <w:tcMar>
              <w:top w:w="100" w:type="dxa"/>
              <w:left w:w="100" w:type="dxa"/>
              <w:bottom w:w="100" w:type="dxa"/>
              <w:right w:w="100" w:type="dxa"/>
            </w:tcMar>
          </w:tcPr>
          <w:p w14:paraId="185DB327" w14:textId="77777777" w:rsidR="00814329" w:rsidRPr="003346EB" w:rsidRDefault="00C164E9" w:rsidP="003346EB">
            <w:pPr>
              <w:widowControl w:val="0"/>
              <w:spacing w:before="80" w:after="80"/>
              <w:rPr>
                <w:rFonts w:asciiTheme="majorHAnsi" w:eastAsia="Calibri" w:hAnsiTheme="majorHAnsi" w:cstheme="majorHAnsi"/>
                <w:sz w:val="22"/>
                <w:szCs w:val="22"/>
              </w:rPr>
            </w:pPr>
            <w:r w:rsidRPr="003346EB">
              <w:rPr>
                <w:rFonts w:asciiTheme="majorHAnsi" w:eastAsia="Calibri" w:hAnsiTheme="majorHAnsi" w:cstheme="majorHAnsi"/>
                <w:sz w:val="22"/>
                <w:szCs w:val="22"/>
              </w:rPr>
              <w:t>Conclusion is logically tied to information (because information is chosen to fit the desired conclusion); some related outcomes (consequence</w:t>
            </w:r>
            <w:r w:rsidRPr="003346EB">
              <w:rPr>
                <w:rFonts w:asciiTheme="majorHAnsi" w:eastAsia="Calibri" w:hAnsiTheme="majorHAnsi" w:cstheme="majorHAnsi"/>
                <w:sz w:val="22"/>
                <w:szCs w:val="22"/>
              </w:rPr>
              <w:t>s and implications) are identified clearly.</w:t>
            </w:r>
          </w:p>
        </w:tc>
      </w:tr>
    </w:tbl>
    <w:p w14:paraId="3DC34B3D" w14:textId="77777777" w:rsidR="00E24A86" w:rsidRPr="00E24A86" w:rsidRDefault="00E24A86" w:rsidP="00E24A86">
      <w:pPr>
        <w:spacing w:before="80" w:after="80"/>
        <w:rPr>
          <w:rFonts w:asciiTheme="majorHAnsi" w:eastAsia="Calibri" w:hAnsiTheme="majorHAnsi" w:cstheme="majorHAnsi"/>
          <w:sz w:val="22"/>
          <w:szCs w:val="22"/>
        </w:rPr>
      </w:pPr>
    </w:p>
    <w:p w14:paraId="082A416C" w14:textId="77777777" w:rsidR="00E24A86" w:rsidRPr="00E24A86" w:rsidRDefault="00E24A86" w:rsidP="00E24A86">
      <w:pPr>
        <w:spacing w:before="80" w:after="80"/>
        <w:rPr>
          <w:rFonts w:asciiTheme="majorHAnsi" w:eastAsia="Calibri" w:hAnsiTheme="majorHAnsi" w:cstheme="majorHAnsi"/>
          <w:sz w:val="22"/>
          <w:szCs w:val="22"/>
        </w:rPr>
      </w:pPr>
      <w:r w:rsidRPr="00E24A86">
        <w:rPr>
          <w:rFonts w:asciiTheme="majorHAnsi" w:eastAsia="Calibri" w:hAnsiTheme="majorHAnsi" w:cstheme="majorHAnsi"/>
          <w:sz w:val="22"/>
          <w:szCs w:val="22"/>
        </w:rPr>
        <w:t>Append syllabus below.</w:t>
      </w:r>
    </w:p>
    <w:p w14:paraId="581C930A" w14:textId="77777777" w:rsidR="00E24A86" w:rsidRPr="00E24A86" w:rsidRDefault="00E24A86" w:rsidP="00E24A86">
      <w:pPr>
        <w:pBdr>
          <w:bottom w:val="single" w:sz="12" w:space="1" w:color="auto"/>
        </w:pBdr>
        <w:spacing w:before="80" w:after="80"/>
        <w:rPr>
          <w:rFonts w:asciiTheme="majorHAnsi" w:eastAsia="Calibri" w:hAnsiTheme="majorHAnsi" w:cstheme="majorHAnsi"/>
          <w:sz w:val="22"/>
          <w:szCs w:val="22"/>
        </w:rPr>
      </w:pPr>
    </w:p>
    <w:p w14:paraId="59A3DE7D" w14:textId="77777777" w:rsidR="00814329" w:rsidRPr="00E24A86" w:rsidRDefault="00814329" w:rsidP="003346EB">
      <w:pPr>
        <w:rPr>
          <w:rFonts w:asciiTheme="majorHAnsi" w:eastAsia="Garamond" w:hAnsiTheme="majorHAnsi" w:cstheme="majorHAnsi"/>
          <w:sz w:val="22"/>
          <w:szCs w:val="22"/>
        </w:rPr>
      </w:pPr>
    </w:p>
    <w:sectPr w:rsidR="00814329" w:rsidRPr="00E24A8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320D" w14:textId="77777777" w:rsidR="00C164E9" w:rsidRDefault="00C164E9">
      <w:r>
        <w:separator/>
      </w:r>
    </w:p>
  </w:endnote>
  <w:endnote w:type="continuationSeparator" w:id="0">
    <w:p w14:paraId="43B5EE76" w14:textId="77777777" w:rsidR="00C164E9" w:rsidRDefault="00C1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3AAB8" w14:textId="77777777" w:rsidR="00C164E9" w:rsidRDefault="00C164E9">
      <w:r>
        <w:separator/>
      </w:r>
    </w:p>
  </w:footnote>
  <w:footnote w:type="continuationSeparator" w:id="0">
    <w:p w14:paraId="50927272" w14:textId="77777777" w:rsidR="00C164E9" w:rsidRDefault="00C1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D196" w14:textId="77777777" w:rsidR="00814329" w:rsidRDefault="00814329">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F3674"/>
    <w:multiLevelType w:val="multilevel"/>
    <w:tmpl w:val="9D6246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03F4205"/>
    <w:multiLevelType w:val="multilevel"/>
    <w:tmpl w:val="0024D4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6A3C4D"/>
    <w:multiLevelType w:val="multilevel"/>
    <w:tmpl w:val="1A26A0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77155F0"/>
    <w:multiLevelType w:val="multilevel"/>
    <w:tmpl w:val="651C4CD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2855601"/>
    <w:multiLevelType w:val="multilevel"/>
    <w:tmpl w:val="341440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66C06C5"/>
    <w:multiLevelType w:val="multilevel"/>
    <w:tmpl w:val="D334F3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6AD54A5"/>
    <w:multiLevelType w:val="multilevel"/>
    <w:tmpl w:val="E796FF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BEA50C1"/>
    <w:multiLevelType w:val="multilevel"/>
    <w:tmpl w:val="75BAF9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5CA7478"/>
    <w:multiLevelType w:val="multilevel"/>
    <w:tmpl w:val="E7867B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7CC688C"/>
    <w:multiLevelType w:val="multilevel"/>
    <w:tmpl w:val="00D43B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C007B1A"/>
    <w:multiLevelType w:val="multilevel"/>
    <w:tmpl w:val="CD9C5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22E141B"/>
    <w:multiLevelType w:val="multilevel"/>
    <w:tmpl w:val="15387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8C15504"/>
    <w:multiLevelType w:val="multilevel"/>
    <w:tmpl w:val="61100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8705E9"/>
    <w:multiLevelType w:val="multilevel"/>
    <w:tmpl w:val="CEE8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0"/>
  </w:num>
  <w:num w:numId="4">
    <w:abstractNumId w:val="2"/>
  </w:num>
  <w:num w:numId="5">
    <w:abstractNumId w:val="5"/>
  </w:num>
  <w:num w:numId="6">
    <w:abstractNumId w:val="0"/>
  </w:num>
  <w:num w:numId="7">
    <w:abstractNumId w:val="9"/>
  </w:num>
  <w:num w:numId="8">
    <w:abstractNumId w:val="7"/>
  </w:num>
  <w:num w:numId="9">
    <w:abstractNumId w:val="4"/>
  </w:num>
  <w:num w:numId="10">
    <w:abstractNumId w:val="8"/>
  </w:num>
  <w:num w:numId="11">
    <w:abstractNumId w:val="3"/>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329"/>
    <w:rsid w:val="000451CB"/>
    <w:rsid w:val="003346EB"/>
    <w:rsid w:val="005C29EC"/>
    <w:rsid w:val="006C7FE6"/>
    <w:rsid w:val="00814329"/>
    <w:rsid w:val="008800DA"/>
    <w:rsid w:val="00C164E9"/>
    <w:rsid w:val="00E24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522217"/>
  <w15:docId w15:val="{28FEF439-E013-8242-B375-F58EAA3B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346EB"/>
    <w:pPr>
      <w:tabs>
        <w:tab w:val="center" w:pos="4680"/>
        <w:tab w:val="right" w:pos="9360"/>
      </w:tabs>
    </w:pPr>
  </w:style>
  <w:style w:type="character" w:customStyle="1" w:styleId="HeaderChar">
    <w:name w:val="Header Char"/>
    <w:basedOn w:val="DefaultParagraphFont"/>
    <w:link w:val="Header"/>
    <w:uiPriority w:val="99"/>
    <w:rsid w:val="003346EB"/>
  </w:style>
  <w:style w:type="paragraph" w:styleId="Footer">
    <w:name w:val="footer"/>
    <w:basedOn w:val="Normal"/>
    <w:link w:val="FooterChar"/>
    <w:uiPriority w:val="99"/>
    <w:unhideWhenUsed/>
    <w:rsid w:val="003346EB"/>
    <w:pPr>
      <w:tabs>
        <w:tab w:val="center" w:pos="4680"/>
        <w:tab w:val="right" w:pos="9360"/>
      </w:tabs>
    </w:pPr>
  </w:style>
  <w:style w:type="character" w:customStyle="1" w:styleId="FooterChar">
    <w:name w:val="Footer Char"/>
    <w:basedOn w:val="DefaultParagraphFont"/>
    <w:link w:val="Footer"/>
    <w:uiPriority w:val="99"/>
    <w:rsid w:val="003346EB"/>
  </w:style>
  <w:style w:type="character" w:customStyle="1" w:styleId="apple-tab-span">
    <w:name w:val="apple-tab-span"/>
    <w:basedOn w:val="DefaultParagraphFont"/>
    <w:rsid w:val="003346EB"/>
  </w:style>
  <w:style w:type="paragraph" w:styleId="NormalWeb">
    <w:name w:val="Normal (Web)"/>
    <w:basedOn w:val="Normal"/>
    <w:uiPriority w:val="99"/>
    <w:unhideWhenUsed/>
    <w:rsid w:val="003346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341635">
      <w:bodyDiv w:val="1"/>
      <w:marLeft w:val="0"/>
      <w:marRight w:val="0"/>
      <w:marTop w:val="0"/>
      <w:marBottom w:val="0"/>
      <w:divBdr>
        <w:top w:val="none" w:sz="0" w:space="0" w:color="auto"/>
        <w:left w:val="none" w:sz="0" w:space="0" w:color="auto"/>
        <w:bottom w:val="none" w:sz="0" w:space="0" w:color="auto"/>
        <w:right w:val="none" w:sz="0" w:space="0" w:color="auto"/>
      </w:divBdr>
      <w:divsChild>
        <w:div w:id="1751466772">
          <w:marLeft w:val="0"/>
          <w:marRight w:val="0"/>
          <w:marTop w:val="0"/>
          <w:marBottom w:val="0"/>
          <w:divBdr>
            <w:top w:val="none" w:sz="0" w:space="0" w:color="auto"/>
            <w:left w:val="none" w:sz="0" w:space="0" w:color="auto"/>
            <w:bottom w:val="none" w:sz="0" w:space="0" w:color="auto"/>
            <w:right w:val="none" w:sz="0" w:space="0" w:color="auto"/>
          </w:divBdr>
          <w:divsChild>
            <w:div w:id="9182800">
              <w:marLeft w:val="0"/>
              <w:marRight w:val="0"/>
              <w:marTop w:val="0"/>
              <w:marBottom w:val="0"/>
              <w:divBdr>
                <w:top w:val="none" w:sz="0" w:space="0" w:color="auto"/>
                <w:left w:val="none" w:sz="0" w:space="0" w:color="auto"/>
                <w:bottom w:val="none" w:sz="0" w:space="0" w:color="auto"/>
                <w:right w:val="none" w:sz="0" w:space="0" w:color="auto"/>
              </w:divBdr>
              <w:divsChild>
                <w:div w:id="1868761999">
                  <w:marLeft w:val="0"/>
                  <w:marRight w:val="0"/>
                  <w:marTop w:val="0"/>
                  <w:marBottom w:val="0"/>
                  <w:divBdr>
                    <w:top w:val="none" w:sz="0" w:space="0" w:color="auto"/>
                    <w:left w:val="none" w:sz="0" w:space="0" w:color="auto"/>
                    <w:bottom w:val="none" w:sz="0" w:space="0" w:color="auto"/>
                    <w:right w:val="none" w:sz="0" w:space="0" w:color="auto"/>
                  </w:divBdr>
                  <w:divsChild>
                    <w:div w:id="13744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Minnis</cp:lastModifiedBy>
  <cp:revision>4</cp:revision>
  <dcterms:created xsi:type="dcterms:W3CDTF">2022-01-02T17:11:00Z</dcterms:created>
  <dcterms:modified xsi:type="dcterms:W3CDTF">2022-01-02T17:30:00Z</dcterms:modified>
</cp:coreProperties>
</file>